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объекта: </w:t>
      </w:r>
      <w:r w:rsidR="00C62EE1" w:rsidRPr="00C62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«Обустройство скважин малого диаметра № 57, 58 Воздвиженского  месторождения»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границах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поселения </w:t>
      </w:r>
      <w:r w:rsidR="00C62E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Липовка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8B2915" w:rsidRPr="00685298" w:rsidRDefault="008B2915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C62EE1">
        <w:rPr>
          <w:rFonts w:ascii="Times New Roman" w:hAnsi="Times New Roman" w:cs="Times New Roman"/>
          <w:sz w:val="28"/>
          <w:szCs w:val="28"/>
        </w:rPr>
        <w:t>17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01</w:t>
      </w:r>
      <w:r w:rsidR="001A3F0F" w:rsidRPr="001A3F0F">
        <w:rPr>
          <w:rFonts w:ascii="Times New Roman" w:hAnsi="Times New Roman" w:cs="Times New Roman"/>
          <w:sz w:val="28"/>
          <w:szCs w:val="28"/>
        </w:rPr>
        <w:t>.202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объекта: </w:t>
      </w:r>
      <w:r w:rsidR="00C62EE1" w:rsidRPr="00C62EE1">
        <w:rPr>
          <w:rFonts w:ascii="Times New Roman" w:hAnsi="Times New Roman" w:cs="Times New Roman"/>
          <w:bCs/>
          <w:sz w:val="28"/>
          <w:szCs w:val="28"/>
        </w:rPr>
        <w:t>«Обустройство скважин малого диаметра № 57, 58</w:t>
      </w:r>
      <w:r w:rsidR="00C62EE1">
        <w:rPr>
          <w:rFonts w:ascii="Times New Roman" w:hAnsi="Times New Roman" w:cs="Times New Roman"/>
          <w:bCs/>
          <w:sz w:val="28"/>
          <w:szCs w:val="28"/>
        </w:rPr>
        <w:t xml:space="preserve"> Воздвиженского  месторождения» 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62EE1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>марской области</w:t>
      </w:r>
      <w:r w:rsidRPr="001A3F0F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E46767">
        <w:rPr>
          <w:rFonts w:ascii="Times New Roman" w:hAnsi="Times New Roman" w:cs="Times New Roman"/>
          <w:sz w:val="28"/>
          <w:szCs w:val="28"/>
        </w:rPr>
        <w:t>1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F0F">
        <w:rPr>
          <w:rFonts w:ascii="Times New Roman" w:hAnsi="Times New Roman" w:cs="Times New Roman"/>
          <w:sz w:val="28"/>
          <w:szCs w:val="28"/>
        </w:rPr>
        <w:t>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301"/>
        <w:gridCol w:w="3844"/>
        <w:gridCol w:w="191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8B2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8B2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8B2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8A04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8A04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r w:rsidR="008A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82"/>
        <w:gridCol w:w="5607"/>
      </w:tblGrid>
      <w:tr w:rsidR="001A3F0F" w:rsidRPr="001A3F0F" w:rsidTr="008A040C"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0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8A040C">
        <w:tc>
          <w:tcPr>
            <w:tcW w:w="617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A3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объекта:</w:t>
      </w:r>
      <w:r w:rsidR="00830616" w:rsidRPr="00830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EE1" w:rsidRPr="00C62EE1">
        <w:rPr>
          <w:rFonts w:ascii="Times New Roman" w:hAnsi="Times New Roman"/>
          <w:sz w:val="28"/>
          <w:szCs w:val="28"/>
        </w:rPr>
        <w:t xml:space="preserve">«Обустройство скважин малого диаметра № 57, 58 Воздвиженского  месторождения»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62EE1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Pr="00830616">
        <w:rPr>
          <w:rFonts w:ascii="Times New Roman" w:hAnsi="Times New Roman" w:cs="Times New Roman"/>
          <w:sz w:val="28"/>
          <w:szCs w:val="28"/>
        </w:rPr>
        <w:t xml:space="preserve"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>планировки территории и проекта</w:t>
      </w:r>
      <w:proofErr w:type="gramEnd"/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объекта: </w:t>
      </w:r>
      <w:r w:rsidR="00C62EE1" w:rsidRPr="00C62EE1">
        <w:rPr>
          <w:rFonts w:ascii="Times New Roman" w:hAnsi="Times New Roman" w:cs="Times New Roman"/>
          <w:bCs/>
          <w:sz w:val="28"/>
          <w:szCs w:val="28"/>
        </w:rPr>
        <w:t xml:space="preserve">«Обустройство скважин малого диаметра № 57, 58 Воздвиженского  </w:t>
      </w:r>
      <w:r w:rsidR="00C62EE1">
        <w:rPr>
          <w:rFonts w:ascii="Times New Roman" w:hAnsi="Times New Roman" w:cs="Times New Roman"/>
          <w:bCs/>
          <w:sz w:val="28"/>
          <w:szCs w:val="28"/>
        </w:rPr>
        <w:lastRenderedPageBreak/>
        <w:t>месторождения»</w:t>
      </w:r>
      <w:r w:rsidRPr="00830616"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проект, вынесенный на публичные слушания.</w:t>
      </w:r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040C" w:rsidRDefault="00E201B1" w:rsidP="008A040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040C">
        <w:rPr>
          <w:rFonts w:ascii="Times New Roman" w:hAnsi="Times New Roman" w:cs="Times New Roman"/>
          <w:sz w:val="28"/>
          <w:szCs w:val="28"/>
        </w:rPr>
        <w:t xml:space="preserve"> </w:t>
      </w:r>
      <w:r w:rsidR="00C62EE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0C" w:rsidRDefault="008A040C" w:rsidP="008A040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201B1" w:rsidRPr="00BB2B04" w:rsidRDefault="00E201B1" w:rsidP="008A040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830616">
        <w:rPr>
          <w:rFonts w:ascii="Times New Roman" w:hAnsi="Times New Roman" w:cs="Times New Roman"/>
          <w:sz w:val="28"/>
          <w:szCs w:val="28"/>
        </w:rPr>
        <w:t xml:space="preserve">     </w:t>
      </w:r>
      <w:r w:rsidR="00C62EE1">
        <w:rPr>
          <w:rFonts w:ascii="Times New Roman" w:hAnsi="Times New Roman" w:cs="Times New Roman"/>
          <w:sz w:val="28"/>
          <w:szCs w:val="28"/>
        </w:rPr>
        <w:t xml:space="preserve">      </w:t>
      </w:r>
      <w:r w:rsidR="008A04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EE1">
        <w:rPr>
          <w:rFonts w:ascii="Times New Roman" w:hAnsi="Times New Roman" w:cs="Times New Roman"/>
          <w:sz w:val="28"/>
          <w:szCs w:val="28"/>
        </w:rPr>
        <w:t xml:space="preserve"> С.И.</w:t>
      </w:r>
      <w:r w:rsidR="008A040C">
        <w:rPr>
          <w:rFonts w:ascii="Times New Roman" w:hAnsi="Times New Roman" w:cs="Times New Roman"/>
          <w:sz w:val="28"/>
          <w:szCs w:val="28"/>
        </w:rPr>
        <w:t xml:space="preserve"> </w:t>
      </w:r>
      <w:r w:rsidR="00C62EE1">
        <w:rPr>
          <w:rFonts w:ascii="Times New Roman" w:hAnsi="Times New Roman" w:cs="Times New Roman"/>
          <w:sz w:val="28"/>
          <w:szCs w:val="28"/>
        </w:rPr>
        <w:t>Вершинин</w:t>
      </w:r>
      <w:bookmarkStart w:id="0" w:name="_GoBack"/>
      <w:bookmarkEnd w:id="0"/>
    </w:p>
    <w:sectPr w:rsidR="00E201B1" w:rsidRPr="00BB2B04" w:rsidSect="003A129F">
      <w:headerReference w:type="default" r:id="rId7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B3" w:rsidRDefault="00137CB3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7CB3" w:rsidRDefault="00137CB3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B3" w:rsidRDefault="00137CB3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7CB3" w:rsidRDefault="00137CB3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DC5858" w:rsidP="00995071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01B1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A040C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E201B1" w:rsidRDefault="00E201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644EF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37CB3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721C3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A040C"/>
    <w:rsid w:val="008B22FE"/>
    <w:rsid w:val="008B2915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2EE1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C5858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62</cp:revision>
  <cp:lastPrinted>2022-10-27T13:25:00Z</cp:lastPrinted>
  <dcterms:created xsi:type="dcterms:W3CDTF">2019-05-16T12:18:00Z</dcterms:created>
  <dcterms:modified xsi:type="dcterms:W3CDTF">2024-01-17T05:01:00Z</dcterms:modified>
</cp:coreProperties>
</file>